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C94" w:rsidRPr="001C2C94" w:rsidRDefault="001C2C94" w:rsidP="001C2C94">
      <w:pPr>
        <w:spacing w:after="0" w:line="240" w:lineRule="auto"/>
        <w:jc w:val="center"/>
        <w:rPr>
          <w:b/>
          <w:sz w:val="28"/>
          <w:szCs w:val="28"/>
        </w:rPr>
      </w:pPr>
      <w:r w:rsidRPr="001C2C94">
        <w:rPr>
          <w:b/>
          <w:sz w:val="28"/>
          <w:szCs w:val="28"/>
        </w:rPr>
        <w:t>Sazebník úhrad za poskytování informací</w:t>
      </w:r>
    </w:p>
    <w:p w:rsidR="001C2C94" w:rsidRDefault="001C2C94" w:rsidP="001C2C94">
      <w:pPr>
        <w:spacing w:after="0" w:line="240" w:lineRule="auto"/>
        <w:jc w:val="center"/>
        <w:rPr>
          <w:b/>
          <w:sz w:val="20"/>
          <w:szCs w:val="20"/>
        </w:rPr>
      </w:pPr>
    </w:p>
    <w:p w:rsidR="001C2C94" w:rsidRPr="001C2C94" w:rsidRDefault="001C2C94" w:rsidP="001C2C94">
      <w:pPr>
        <w:spacing w:after="0" w:line="240" w:lineRule="auto"/>
        <w:jc w:val="center"/>
        <w:rPr>
          <w:b/>
          <w:sz w:val="20"/>
          <w:szCs w:val="20"/>
        </w:rPr>
      </w:pPr>
      <w:r w:rsidRPr="001C2C94">
        <w:rPr>
          <w:b/>
          <w:sz w:val="20"/>
          <w:szCs w:val="20"/>
        </w:rPr>
        <w:t>podle zákona č. 106/1999 Sb., o svobodném přístupu k informacím, ve znění pozdějších předpisů</w:t>
      </w:r>
    </w:p>
    <w:p w:rsidR="001C2C94" w:rsidRDefault="001C2C94" w:rsidP="001C2C94">
      <w:pPr>
        <w:spacing w:after="0" w:line="240" w:lineRule="auto"/>
        <w:jc w:val="both"/>
        <w:rPr>
          <w:sz w:val="20"/>
          <w:szCs w:val="20"/>
        </w:rPr>
      </w:pPr>
    </w:p>
    <w:p w:rsidR="001C2C94" w:rsidRPr="001C2C94" w:rsidRDefault="001C2C94" w:rsidP="001C2C94">
      <w:pPr>
        <w:spacing w:after="0" w:line="240" w:lineRule="auto"/>
        <w:jc w:val="both"/>
        <w:rPr>
          <w:sz w:val="20"/>
          <w:szCs w:val="20"/>
        </w:rPr>
      </w:pPr>
      <w:r w:rsidRPr="001C2C94">
        <w:rPr>
          <w:sz w:val="20"/>
          <w:szCs w:val="20"/>
        </w:rPr>
        <w:t>Rada města Janské Lázně stanovuje</w:t>
      </w:r>
      <w:r w:rsidR="000729C3">
        <w:rPr>
          <w:sz w:val="20"/>
          <w:szCs w:val="20"/>
        </w:rPr>
        <w:t xml:space="preserve"> v souladu s § 5 odst. 1 písm. e</w:t>
      </w:r>
      <w:r w:rsidRPr="001C2C94">
        <w:rPr>
          <w:sz w:val="20"/>
          <w:szCs w:val="20"/>
        </w:rPr>
        <w:t>) zákona č. 106/1999 Sb., o svobodném přístupu k informacím, v platném znění, ve spojení s § 17 tohoto zákona a s nařízením č. 173/2006 Sb., o zásadách stanovení úhrad a licenčních odměn za poskytování informací podle zákona o svobodném přístupu k informacím, a na základě § 102 odst. 3 zákona č. 128/2000 Sb., o obcích (</w:t>
      </w:r>
      <w:r w:rsidR="00EB5FF6">
        <w:rPr>
          <w:sz w:val="20"/>
          <w:szCs w:val="20"/>
        </w:rPr>
        <w:t>obecní zřízení), ve znění pozdějších předpisů</w:t>
      </w:r>
      <w:r w:rsidRPr="001C2C94">
        <w:rPr>
          <w:sz w:val="20"/>
          <w:szCs w:val="20"/>
        </w:rPr>
        <w:t>, tento sazebník úhrad za poskytování informací (dále jako „sazebník“):</w:t>
      </w:r>
    </w:p>
    <w:p w:rsidR="001C2C94" w:rsidRDefault="001C2C94" w:rsidP="001C2C94">
      <w:pPr>
        <w:spacing w:after="0" w:line="240" w:lineRule="auto"/>
        <w:jc w:val="center"/>
        <w:rPr>
          <w:b/>
          <w:sz w:val="20"/>
          <w:szCs w:val="20"/>
        </w:rPr>
      </w:pPr>
    </w:p>
    <w:p w:rsidR="001C2C94" w:rsidRPr="001C2C94" w:rsidRDefault="001C2C94" w:rsidP="001C2C94">
      <w:pPr>
        <w:spacing w:after="0" w:line="240" w:lineRule="auto"/>
        <w:jc w:val="center"/>
        <w:rPr>
          <w:b/>
          <w:sz w:val="20"/>
          <w:szCs w:val="20"/>
        </w:rPr>
      </w:pPr>
      <w:r w:rsidRPr="001C2C94">
        <w:rPr>
          <w:b/>
          <w:sz w:val="20"/>
          <w:szCs w:val="20"/>
        </w:rPr>
        <w:t>čl. I</w:t>
      </w:r>
    </w:p>
    <w:p w:rsidR="001C2C94" w:rsidRPr="001C2C94" w:rsidRDefault="001C2C94" w:rsidP="001C2C94">
      <w:pPr>
        <w:spacing w:after="0" w:line="240" w:lineRule="auto"/>
        <w:jc w:val="center"/>
        <w:rPr>
          <w:b/>
          <w:sz w:val="20"/>
          <w:szCs w:val="20"/>
        </w:rPr>
      </w:pPr>
      <w:r w:rsidRPr="001C2C94">
        <w:rPr>
          <w:b/>
          <w:sz w:val="20"/>
          <w:szCs w:val="20"/>
        </w:rPr>
        <w:t>Náklady na pořízení kopií kopírování a tisk dokumentů</w:t>
      </w:r>
    </w:p>
    <w:p w:rsidR="001C2C94" w:rsidRDefault="001C2C94" w:rsidP="001C2C94">
      <w:pPr>
        <w:spacing w:after="0" w:line="240" w:lineRule="auto"/>
        <w:jc w:val="both"/>
        <w:rPr>
          <w:sz w:val="20"/>
          <w:szCs w:val="20"/>
        </w:rPr>
      </w:pPr>
    </w:p>
    <w:p w:rsidR="001C2C94" w:rsidRDefault="001C2C94" w:rsidP="001C2C94">
      <w:pPr>
        <w:spacing w:after="0" w:line="240" w:lineRule="auto"/>
        <w:jc w:val="both"/>
        <w:rPr>
          <w:sz w:val="20"/>
          <w:szCs w:val="20"/>
        </w:rPr>
      </w:pPr>
      <w:r w:rsidRPr="001C2C94">
        <w:rPr>
          <w:sz w:val="20"/>
          <w:szCs w:val="20"/>
        </w:rPr>
        <w:t xml:space="preserve">Formát A4, černobílá kopie (jednostranná / oboustranná)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C2C94">
        <w:rPr>
          <w:sz w:val="20"/>
          <w:szCs w:val="20"/>
        </w:rPr>
        <w:t xml:space="preserve">2,00 Kč / 3,00 Kč </w:t>
      </w:r>
    </w:p>
    <w:p w:rsidR="001C2C94" w:rsidRDefault="001C2C94" w:rsidP="001C2C94">
      <w:pPr>
        <w:spacing w:after="0" w:line="240" w:lineRule="auto"/>
        <w:jc w:val="both"/>
        <w:rPr>
          <w:sz w:val="20"/>
          <w:szCs w:val="20"/>
        </w:rPr>
      </w:pPr>
      <w:r w:rsidRPr="001C2C94">
        <w:rPr>
          <w:sz w:val="20"/>
          <w:szCs w:val="20"/>
        </w:rPr>
        <w:t xml:space="preserve">Formát A4, barevná kopie (jednostranná / oboustranná)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C2C94">
        <w:rPr>
          <w:sz w:val="20"/>
          <w:szCs w:val="20"/>
        </w:rPr>
        <w:t xml:space="preserve">8,00 Kč / 14,00 Kč </w:t>
      </w:r>
    </w:p>
    <w:p w:rsidR="001C2C94" w:rsidRDefault="001C2C94" w:rsidP="001C2C94">
      <w:pPr>
        <w:spacing w:after="0" w:line="240" w:lineRule="auto"/>
        <w:jc w:val="both"/>
        <w:rPr>
          <w:sz w:val="20"/>
          <w:szCs w:val="20"/>
        </w:rPr>
      </w:pPr>
      <w:r w:rsidRPr="001C2C94">
        <w:rPr>
          <w:sz w:val="20"/>
          <w:szCs w:val="20"/>
        </w:rPr>
        <w:t xml:space="preserve">Formát A3, černobílá kopie (jednostranná / oboustranná)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C2C94">
        <w:rPr>
          <w:sz w:val="20"/>
          <w:szCs w:val="20"/>
        </w:rPr>
        <w:t xml:space="preserve">3,00 Kč / 5,00 Kč </w:t>
      </w:r>
    </w:p>
    <w:p w:rsidR="001C2C94" w:rsidRDefault="001C2C94" w:rsidP="001C2C94">
      <w:pPr>
        <w:spacing w:after="0" w:line="240" w:lineRule="auto"/>
        <w:jc w:val="both"/>
        <w:rPr>
          <w:sz w:val="20"/>
          <w:szCs w:val="20"/>
        </w:rPr>
      </w:pPr>
      <w:r w:rsidRPr="001C2C94">
        <w:rPr>
          <w:sz w:val="20"/>
          <w:szCs w:val="20"/>
        </w:rPr>
        <w:t xml:space="preserve">Formát A3, barevná kopie (jednostranná / oboustranná)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C0C67">
        <w:rPr>
          <w:sz w:val="20"/>
          <w:szCs w:val="20"/>
        </w:rPr>
        <w:t>12,00 Kč / 18</w:t>
      </w:r>
      <w:r w:rsidRPr="001C2C94">
        <w:rPr>
          <w:sz w:val="20"/>
          <w:szCs w:val="20"/>
        </w:rPr>
        <w:t xml:space="preserve">,00 Kč </w:t>
      </w:r>
    </w:p>
    <w:p w:rsidR="00EC0C67" w:rsidRDefault="00EC0C67" w:rsidP="001C2C94">
      <w:pPr>
        <w:spacing w:after="0" w:line="240" w:lineRule="auto"/>
        <w:jc w:val="both"/>
        <w:rPr>
          <w:b/>
          <w:sz w:val="20"/>
          <w:szCs w:val="20"/>
        </w:rPr>
      </w:pPr>
    </w:p>
    <w:p w:rsidR="001C2C94" w:rsidRPr="001C2C94" w:rsidRDefault="001C2C94" w:rsidP="001C2C94">
      <w:pPr>
        <w:spacing w:after="0" w:line="240" w:lineRule="auto"/>
        <w:jc w:val="both"/>
        <w:rPr>
          <w:b/>
          <w:sz w:val="20"/>
          <w:szCs w:val="20"/>
        </w:rPr>
      </w:pPr>
      <w:r w:rsidRPr="001C2C94">
        <w:rPr>
          <w:b/>
          <w:sz w:val="20"/>
          <w:szCs w:val="20"/>
        </w:rPr>
        <w:t xml:space="preserve">Pořízení kopií v elektronické podobě (skenováním) </w:t>
      </w:r>
    </w:p>
    <w:p w:rsidR="001C2C94" w:rsidRDefault="001C2C94" w:rsidP="001C2C94">
      <w:pPr>
        <w:spacing w:after="0" w:line="240" w:lineRule="auto"/>
        <w:jc w:val="both"/>
        <w:rPr>
          <w:sz w:val="20"/>
          <w:szCs w:val="20"/>
        </w:rPr>
      </w:pPr>
      <w:r w:rsidRPr="001C2C94">
        <w:rPr>
          <w:sz w:val="20"/>
          <w:szCs w:val="20"/>
        </w:rPr>
        <w:t xml:space="preserve">Formát A4 / A3 jedna stránka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C2C94">
        <w:rPr>
          <w:sz w:val="20"/>
          <w:szCs w:val="20"/>
        </w:rPr>
        <w:t xml:space="preserve"> 2,00 Kč / 2,00 Kč </w:t>
      </w:r>
    </w:p>
    <w:p w:rsidR="001C2C94" w:rsidRDefault="001C2C94" w:rsidP="001C2C94">
      <w:pPr>
        <w:spacing w:after="0" w:line="240" w:lineRule="auto"/>
        <w:jc w:val="center"/>
        <w:rPr>
          <w:b/>
          <w:sz w:val="20"/>
          <w:szCs w:val="20"/>
        </w:rPr>
      </w:pPr>
    </w:p>
    <w:p w:rsidR="001C2C94" w:rsidRPr="001C2C94" w:rsidRDefault="001C2C94" w:rsidP="001C2C94">
      <w:pPr>
        <w:spacing w:after="0" w:line="240" w:lineRule="auto"/>
        <w:jc w:val="center"/>
        <w:rPr>
          <w:b/>
          <w:sz w:val="20"/>
          <w:szCs w:val="20"/>
        </w:rPr>
      </w:pPr>
      <w:r w:rsidRPr="001C2C94">
        <w:rPr>
          <w:b/>
          <w:sz w:val="20"/>
          <w:szCs w:val="20"/>
        </w:rPr>
        <w:t>čl. II</w:t>
      </w:r>
    </w:p>
    <w:p w:rsidR="001C2C94" w:rsidRPr="001C2C94" w:rsidRDefault="001C2C94" w:rsidP="001C2C94">
      <w:pPr>
        <w:spacing w:after="0" w:line="240" w:lineRule="auto"/>
        <w:jc w:val="center"/>
        <w:rPr>
          <w:b/>
          <w:sz w:val="20"/>
          <w:szCs w:val="20"/>
        </w:rPr>
      </w:pPr>
      <w:r w:rsidRPr="001C2C94">
        <w:rPr>
          <w:b/>
          <w:sz w:val="20"/>
          <w:szCs w:val="20"/>
        </w:rPr>
        <w:t>Náklady na opatření technických nosičů dat</w:t>
      </w:r>
    </w:p>
    <w:p w:rsidR="001C2C94" w:rsidRDefault="001C2C94" w:rsidP="001C2C94">
      <w:pPr>
        <w:spacing w:after="0" w:line="240" w:lineRule="auto"/>
        <w:jc w:val="both"/>
        <w:rPr>
          <w:sz w:val="20"/>
          <w:szCs w:val="20"/>
        </w:rPr>
      </w:pPr>
    </w:p>
    <w:p w:rsidR="001C2C94" w:rsidRDefault="001C2C94" w:rsidP="001C2C94">
      <w:pPr>
        <w:spacing w:after="0" w:line="240" w:lineRule="auto"/>
        <w:jc w:val="both"/>
        <w:rPr>
          <w:sz w:val="20"/>
          <w:szCs w:val="20"/>
        </w:rPr>
      </w:pPr>
      <w:r w:rsidRPr="001C2C94">
        <w:rPr>
          <w:sz w:val="20"/>
          <w:szCs w:val="20"/>
        </w:rPr>
        <w:t xml:space="preserve">za 1 ks CD – 15,00 Kč; </w:t>
      </w:r>
    </w:p>
    <w:p w:rsidR="001C2C94" w:rsidRDefault="00253C93" w:rsidP="001C2C9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V</w:t>
      </w:r>
      <w:r w:rsidR="001C2C94">
        <w:rPr>
          <w:sz w:val="20"/>
          <w:szCs w:val="20"/>
        </w:rPr>
        <w:t xml:space="preserve"> případě </w:t>
      </w:r>
      <w:r>
        <w:rPr>
          <w:sz w:val="20"/>
          <w:szCs w:val="20"/>
        </w:rPr>
        <w:t xml:space="preserve">použití jiného </w:t>
      </w:r>
      <w:r w:rsidR="001C2C94" w:rsidRPr="001C2C94">
        <w:rPr>
          <w:sz w:val="20"/>
          <w:szCs w:val="20"/>
        </w:rPr>
        <w:t xml:space="preserve">technického </w:t>
      </w:r>
      <w:r>
        <w:rPr>
          <w:sz w:val="20"/>
          <w:szCs w:val="20"/>
        </w:rPr>
        <w:t xml:space="preserve">nosiče dat se náklady stanoví ve výši pořizovací </w:t>
      </w:r>
      <w:r w:rsidR="001C2C94" w:rsidRPr="001C2C94">
        <w:rPr>
          <w:sz w:val="20"/>
          <w:szCs w:val="20"/>
        </w:rPr>
        <w:t xml:space="preserve">ceny požadovaného technického nosiče dat. </w:t>
      </w:r>
    </w:p>
    <w:p w:rsidR="001C2C94" w:rsidRDefault="001C2C94" w:rsidP="001C2C94">
      <w:pPr>
        <w:spacing w:after="0" w:line="240" w:lineRule="auto"/>
        <w:jc w:val="center"/>
        <w:rPr>
          <w:b/>
          <w:sz w:val="20"/>
          <w:szCs w:val="20"/>
        </w:rPr>
      </w:pPr>
    </w:p>
    <w:p w:rsidR="001C2C94" w:rsidRPr="00E90A74" w:rsidRDefault="001C2C94" w:rsidP="001C2C94">
      <w:pPr>
        <w:spacing w:after="0" w:line="240" w:lineRule="auto"/>
        <w:jc w:val="center"/>
        <w:rPr>
          <w:b/>
          <w:sz w:val="20"/>
          <w:szCs w:val="20"/>
        </w:rPr>
      </w:pPr>
      <w:r w:rsidRPr="00E90A74">
        <w:rPr>
          <w:b/>
          <w:sz w:val="20"/>
          <w:szCs w:val="20"/>
        </w:rPr>
        <w:t>čl. III.</w:t>
      </w:r>
    </w:p>
    <w:p w:rsidR="00E90A74" w:rsidRPr="00E90A74" w:rsidRDefault="001C2C94" w:rsidP="00E90A74">
      <w:pPr>
        <w:spacing w:after="0" w:line="240" w:lineRule="auto"/>
        <w:jc w:val="center"/>
        <w:rPr>
          <w:b/>
          <w:sz w:val="20"/>
          <w:szCs w:val="20"/>
        </w:rPr>
      </w:pPr>
      <w:r w:rsidRPr="00E90A74">
        <w:rPr>
          <w:b/>
          <w:sz w:val="20"/>
          <w:szCs w:val="20"/>
        </w:rPr>
        <w:t>Náklady na odeslání informace žadateli</w:t>
      </w:r>
    </w:p>
    <w:p w:rsidR="00E90A74" w:rsidRDefault="00E90A74" w:rsidP="001C2C94">
      <w:pPr>
        <w:spacing w:after="0" w:line="240" w:lineRule="auto"/>
        <w:jc w:val="both"/>
        <w:rPr>
          <w:sz w:val="20"/>
          <w:szCs w:val="20"/>
        </w:rPr>
      </w:pPr>
    </w:p>
    <w:p w:rsidR="001C2C94" w:rsidRDefault="001C2C94" w:rsidP="001C2C94">
      <w:pPr>
        <w:spacing w:after="0" w:line="240" w:lineRule="auto"/>
        <w:jc w:val="both"/>
        <w:rPr>
          <w:sz w:val="20"/>
          <w:szCs w:val="20"/>
        </w:rPr>
      </w:pPr>
      <w:r w:rsidRPr="001C2C94">
        <w:rPr>
          <w:sz w:val="20"/>
          <w:szCs w:val="20"/>
        </w:rPr>
        <w:t xml:space="preserve">Náklady na poštovní služby (listovní a balíkové zásilky) se hradí ve výši skutečných nákladů dle ceníku služeb České pošty, s. p., platným ke dni odeslání zásilky s požadovanými informacemi. </w:t>
      </w:r>
    </w:p>
    <w:p w:rsidR="001C2C94" w:rsidRDefault="001C2C94" w:rsidP="001C2C94">
      <w:pPr>
        <w:spacing w:after="0" w:line="240" w:lineRule="auto"/>
        <w:jc w:val="center"/>
        <w:rPr>
          <w:b/>
          <w:sz w:val="20"/>
          <w:szCs w:val="20"/>
        </w:rPr>
      </w:pPr>
    </w:p>
    <w:p w:rsidR="001C2C94" w:rsidRPr="001C2C94" w:rsidRDefault="001C2C94" w:rsidP="001C2C94">
      <w:pPr>
        <w:spacing w:after="0" w:line="240" w:lineRule="auto"/>
        <w:jc w:val="center"/>
        <w:rPr>
          <w:b/>
          <w:sz w:val="20"/>
          <w:szCs w:val="20"/>
        </w:rPr>
      </w:pPr>
      <w:r w:rsidRPr="001C2C94">
        <w:rPr>
          <w:b/>
          <w:sz w:val="20"/>
          <w:szCs w:val="20"/>
        </w:rPr>
        <w:t>čl. IV</w:t>
      </w:r>
    </w:p>
    <w:p w:rsidR="001C2C94" w:rsidRPr="001C2C94" w:rsidRDefault="001C2C94" w:rsidP="001C2C94">
      <w:pPr>
        <w:spacing w:after="0" w:line="240" w:lineRule="auto"/>
        <w:jc w:val="center"/>
        <w:rPr>
          <w:b/>
          <w:sz w:val="20"/>
          <w:szCs w:val="20"/>
        </w:rPr>
      </w:pPr>
      <w:r w:rsidRPr="001C2C94">
        <w:rPr>
          <w:b/>
          <w:sz w:val="20"/>
          <w:szCs w:val="20"/>
        </w:rPr>
        <w:t>Náklady na mimořádně rozsáhlé vyhledání informací</w:t>
      </w:r>
    </w:p>
    <w:p w:rsidR="001C2C94" w:rsidRDefault="001C2C94" w:rsidP="001C2C94">
      <w:pPr>
        <w:spacing w:after="0" w:line="240" w:lineRule="auto"/>
        <w:jc w:val="both"/>
        <w:rPr>
          <w:sz w:val="20"/>
          <w:szCs w:val="20"/>
        </w:rPr>
      </w:pPr>
    </w:p>
    <w:p w:rsidR="001C2C94" w:rsidRDefault="001C2C94" w:rsidP="001C2C94">
      <w:pPr>
        <w:spacing w:after="0" w:line="240" w:lineRule="auto"/>
        <w:jc w:val="both"/>
        <w:rPr>
          <w:sz w:val="20"/>
          <w:szCs w:val="20"/>
        </w:rPr>
      </w:pPr>
      <w:r w:rsidRPr="001C2C94">
        <w:rPr>
          <w:sz w:val="20"/>
          <w:szCs w:val="20"/>
        </w:rPr>
        <w:t>1. V případě mimořádně rozsáhlého vyhledání informací se stanoví sazba úhrady za každou i započatou hodinu vyhledávání jedním pracovníkem ve výši 240,00 Kč. V případě mimořádně rozsáhlého vyhledání informací více pracovníky bude úhrada dána součtem částek připadajících na každého pracovníka.</w:t>
      </w:r>
    </w:p>
    <w:p w:rsidR="001C2C94" w:rsidRPr="001C2C94" w:rsidRDefault="001C2C94" w:rsidP="001C2C94">
      <w:pPr>
        <w:spacing w:after="0" w:line="240" w:lineRule="auto"/>
        <w:jc w:val="both"/>
        <w:rPr>
          <w:sz w:val="20"/>
          <w:szCs w:val="20"/>
        </w:rPr>
      </w:pPr>
      <w:r w:rsidRPr="001C2C94">
        <w:rPr>
          <w:sz w:val="20"/>
          <w:szCs w:val="20"/>
        </w:rPr>
        <w:t xml:space="preserve">2. Vzniknou-li při mimořádně rozsáhlém vyhledání informací jiné osobní náklady (např. náklady na jízdné), budou tyto účtovány na základě individuální kalkulace. </w:t>
      </w:r>
    </w:p>
    <w:p w:rsidR="001C2C94" w:rsidRDefault="001C2C94" w:rsidP="001C2C94">
      <w:pPr>
        <w:spacing w:after="0" w:line="240" w:lineRule="auto"/>
        <w:jc w:val="center"/>
        <w:rPr>
          <w:b/>
          <w:sz w:val="20"/>
          <w:szCs w:val="20"/>
        </w:rPr>
      </w:pPr>
    </w:p>
    <w:p w:rsidR="001C2C94" w:rsidRPr="001C2C94" w:rsidRDefault="001C2C94" w:rsidP="001C2C94">
      <w:pPr>
        <w:spacing w:after="0" w:line="240" w:lineRule="auto"/>
        <w:jc w:val="center"/>
        <w:rPr>
          <w:b/>
          <w:sz w:val="20"/>
          <w:szCs w:val="20"/>
        </w:rPr>
      </w:pPr>
      <w:r w:rsidRPr="001C2C94">
        <w:rPr>
          <w:b/>
          <w:sz w:val="20"/>
          <w:szCs w:val="20"/>
        </w:rPr>
        <w:t>čl. V.</w:t>
      </w:r>
    </w:p>
    <w:p w:rsidR="001C2C94" w:rsidRPr="001C2C94" w:rsidRDefault="001C2C94" w:rsidP="001C2C94">
      <w:pPr>
        <w:spacing w:after="0" w:line="240" w:lineRule="auto"/>
        <w:jc w:val="center"/>
        <w:rPr>
          <w:b/>
          <w:sz w:val="20"/>
          <w:szCs w:val="20"/>
        </w:rPr>
      </w:pPr>
      <w:r w:rsidRPr="001C2C94">
        <w:rPr>
          <w:b/>
          <w:sz w:val="20"/>
          <w:szCs w:val="20"/>
        </w:rPr>
        <w:t>Ostatní ustanovení</w:t>
      </w:r>
    </w:p>
    <w:p w:rsidR="001C2C94" w:rsidRDefault="001C2C94" w:rsidP="001C2C94">
      <w:pPr>
        <w:spacing w:after="0" w:line="240" w:lineRule="auto"/>
        <w:jc w:val="both"/>
        <w:rPr>
          <w:sz w:val="20"/>
          <w:szCs w:val="20"/>
        </w:rPr>
      </w:pPr>
    </w:p>
    <w:p w:rsidR="001C2C94" w:rsidRDefault="001C2C94" w:rsidP="001C2C94">
      <w:pPr>
        <w:spacing w:after="0" w:line="240" w:lineRule="auto"/>
        <w:jc w:val="both"/>
        <w:rPr>
          <w:sz w:val="20"/>
          <w:szCs w:val="20"/>
        </w:rPr>
      </w:pPr>
      <w:r w:rsidRPr="001C2C94">
        <w:rPr>
          <w:sz w:val="20"/>
          <w:szCs w:val="20"/>
        </w:rPr>
        <w:t>1</w:t>
      </w:r>
      <w:r>
        <w:rPr>
          <w:sz w:val="20"/>
          <w:szCs w:val="20"/>
        </w:rPr>
        <w:t xml:space="preserve">. </w:t>
      </w:r>
      <w:r w:rsidRPr="001C2C94">
        <w:rPr>
          <w:sz w:val="20"/>
          <w:szCs w:val="20"/>
        </w:rPr>
        <w:t xml:space="preserve">Celková výše úhrady je dána součtem jednotlivých nákladů spojených s poskytnutím požadovaných informací. Jestliže celková výše úhrady nákladů nepřesáhne 100,00 Kč, nebude úhrada požadována. </w:t>
      </w:r>
    </w:p>
    <w:p w:rsidR="001C2C94" w:rsidRDefault="001C2C94" w:rsidP="001C2C94">
      <w:pPr>
        <w:spacing w:after="0" w:line="240" w:lineRule="auto"/>
        <w:jc w:val="both"/>
        <w:rPr>
          <w:sz w:val="20"/>
          <w:szCs w:val="20"/>
        </w:rPr>
      </w:pPr>
      <w:r w:rsidRPr="001C2C94">
        <w:rPr>
          <w:sz w:val="20"/>
          <w:szCs w:val="20"/>
        </w:rPr>
        <w:t xml:space="preserve">2. Žadatel může úhradu provést </w:t>
      </w:r>
      <w:r w:rsidR="00835953">
        <w:rPr>
          <w:sz w:val="20"/>
          <w:szCs w:val="20"/>
        </w:rPr>
        <w:t>buď v hotovosti v pokladně městského</w:t>
      </w:r>
      <w:r w:rsidRPr="001C2C94">
        <w:rPr>
          <w:sz w:val="20"/>
          <w:szCs w:val="20"/>
        </w:rPr>
        <w:t xml:space="preserve"> úřadu v úředních hodinách, nebo převodem na bankovní účet města. O úhradě bude informován oznámením o výši úhrady. </w:t>
      </w:r>
    </w:p>
    <w:p w:rsidR="00172696" w:rsidRPr="001C2C94" w:rsidRDefault="001C2C94" w:rsidP="001C2C9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1C2C94">
        <w:rPr>
          <w:sz w:val="20"/>
          <w:szCs w:val="20"/>
        </w:rPr>
        <w:t xml:space="preserve">Tento  sazebník  úhrad  byl  </w:t>
      </w:r>
      <w:r>
        <w:rPr>
          <w:sz w:val="20"/>
          <w:szCs w:val="20"/>
        </w:rPr>
        <w:t xml:space="preserve">schválen </w:t>
      </w:r>
      <w:r w:rsidR="001B144A">
        <w:rPr>
          <w:sz w:val="20"/>
          <w:szCs w:val="20"/>
        </w:rPr>
        <w:t xml:space="preserve"> Radou  města Janské Lázně dne</w:t>
      </w:r>
      <w:r>
        <w:rPr>
          <w:sz w:val="20"/>
          <w:szCs w:val="20"/>
        </w:rPr>
        <w:t xml:space="preserve"> 20. ledna 2021</w:t>
      </w:r>
      <w:r w:rsidR="00E329E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 je účinný dnem </w:t>
      </w:r>
      <w:proofErr w:type="gramStart"/>
      <w:r>
        <w:rPr>
          <w:sz w:val="20"/>
          <w:szCs w:val="20"/>
        </w:rPr>
        <w:t>01.02</w:t>
      </w:r>
      <w:r w:rsidRPr="001C2C94">
        <w:rPr>
          <w:sz w:val="20"/>
          <w:szCs w:val="20"/>
        </w:rPr>
        <w:t>.2</w:t>
      </w:r>
      <w:r>
        <w:rPr>
          <w:sz w:val="20"/>
          <w:szCs w:val="20"/>
        </w:rPr>
        <w:t>021</w:t>
      </w:r>
      <w:proofErr w:type="gramEnd"/>
      <w:r w:rsidRPr="001C2C94">
        <w:rPr>
          <w:sz w:val="20"/>
          <w:szCs w:val="20"/>
        </w:rPr>
        <w:t>.</w:t>
      </w:r>
      <w:bookmarkStart w:id="0" w:name="_GoBack"/>
      <w:bookmarkEnd w:id="0"/>
    </w:p>
    <w:sectPr w:rsidR="00172696" w:rsidRPr="001C2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C94"/>
    <w:rsid w:val="000729C3"/>
    <w:rsid w:val="00172696"/>
    <w:rsid w:val="001B144A"/>
    <w:rsid w:val="001C2C94"/>
    <w:rsid w:val="00253C93"/>
    <w:rsid w:val="00835953"/>
    <w:rsid w:val="00E329E3"/>
    <w:rsid w:val="00E90A74"/>
    <w:rsid w:val="00EB5FF6"/>
    <w:rsid w:val="00EC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378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Vojtechova</dc:creator>
  <cp:lastModifiedBy>Vojtechova</cp:lastModifiedBy>
  <cp:revision>11</cp:revision>
  <dcterms:created xsi:type="dcterms:W3CDTF">2021-01-14T06:24:00Z</dcterms:created>
  <dcterms:modified xsi:type="dcterms:W3CDTF">2021-01-21T06:46:00Z</dcterms:modified>
</cp:coreProperties>
</file>